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C0" w:rsidRPr="00B653C0" w:rsidRDefault="00B653C0" w:rsidP="00B653C0">
      <w:bookmarkStart w:id="0" w:name="_GoBack"/>
      <w:bookmarkEnd w:id="0"/>
    </w:p>
    <w:p w:rsidR="00B653C0" w:rsidRPr="00B653C0" w:rsidRDefault="00B653C0" w:rsidP="00B653C0">
      <w:r w:rsidRPr="00B653C0">
        <w:t xml:space="preserve">MEDICAL PLANS </w:t>
      </w:r>
    </w:p>
    <w:p w:rsidR="00B653C0" w:rsidRPr="00B653C0" w:rsidRDefault="00B653C0" w:rsidP="00B653C0">
      <w:r w:rsidRPr="00B653C0">
        <w:t xml:space="preserve">Proposed Medical Plan Design </w:t>
      </w:r>
    </w:p>
    <w:p w:rsidR="00B653C0" w:rsidRPr="00B653C0" w:rsidRDefault="00B653C0" w:rsidP="00B653C0">
      <w:r w:rsidRPr="00B653C0">
        <w:t xml:space="preserve">16 </w:t>
      </w:r>
    </w:p>
    <w:p w:rsidR="00B653C0" w:rsidRPr="00B653C0" w:rsidRDefault="00B653C0" w:rsidP="00B653C0">
      <w:r w:rsidRPr="00B653C0">
        <w:t xml:space="preserve">All amounts shown are for in-network services </w:t>
      </w:r>
    </w:p>
    <w:p w:rsidR="00B653C0" w:rsidRPr="00B653C0" w:rsidRDefault="00B653C0" w:rsidP="00B653C0">
      <w:r w:rsidRPr="00B653C0">
        <w:t xml:space="preserve">HDHP: no individual deductibles apply within family coverage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86"/>
        <w:gridCol w:w="1430"/>
        <w:gridCol w:w="572"/>
        <w:gridCol w:w="1144"/>
        <w:gridCol w:w="860"/>
        <w:gridCol w:w="856"/>
        <w:gridCol w:w="1146"/>
        <w:gridCol w:w="570"/>
        <w:gridCol w:w="1432"/>
        <w:gridCol w:w="284"/>
        <w:gridCol w:w="1721"/>
      </w:tblGrid>
      <w:tr w:rsidR="00B653C0" w:rsidRPr="00B653C0">
        <w:trPr>
          <w:trHeight w:val="256"/>
        </w:trPr>
        <w:tc>
          <w:tcPr>
            <w:tcW w:w="6008" w:type="dxa"/>
            <w:gridSpan w:val="6"/>
          </w:tcPr>
          <w:p w:rsidR="00B653C0" w:rsidRPr="00B653C0" w:rsidRDefault="00B653C0" w:rsidP="00B653C0">
            <w:r w:rsidRPr="00B653C0">
              <w:t xml:space="preserve">*Minimum IRS HDHP deductible rules apply </w:t>
            </w:r>
            <w:r w:rsidR="00261212">
              <w:rPr>
                <w:b/>
                <w:bCs/>
              </w:rPr>
              <w:t xml:space="preserve">  </w:t>
            </w:r>
            <w:r w:rsidRPr="00B653C0">
              <w:rPr>
                <w:b/>
                <w:bCs/>
              </w:rPr>
              <w:t xml:space="preserve"> </w:t>
            </w:r>
          </w:p>
          <w:p w:rsidR="00B653C0" w:rsidRDefault="00261212" w:rsidP="00B653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61212" w:rsidRDefault="00261212" w:rsidP="002612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:rsidR="00261212" w:rsidRDefault="00261212" w:rsidP="00261212">
            <w:pPr>
              <w:rPr>
                <w:b/>
                <w:bCs/>
              </w:rPr>
            </w:pPr>
            <w:r w:rsidRPr="00B653C0">
              <w:rPr>
                <w:b/>
                <w:bCs/>
              </w:rPr>
              <w:t>Current</w:t>
            </w:r>
            <w:r>
              <w:rPr>
                <w:b/>
                <w:bCs/>
              </w:rPr>
              <w:t xml:space="preserve"> Plan through 2015</w:t>
            </w:r>
            <w:r w:rsidR="00834E96">
              <w:rPr>
                <w:b/>
                <w:bCs/>
              </w:rPr>
              <w:t xml:space="preserve">                                                    </w:t>
            </w:r>
          </w:p>
          <w:p w:rsidR="00493E2D" w:rsidRDefault="00493E2D" w:rsidP="00261212">
            <w:pPr>
              <w:rPr>
                <w:b/>
                <w:bCs/>
              </w:rPr>
            </w:pPr>
          </w:p>
          <w:p w:rsidR="00493E2D" w:rsidRDefault="00493E2D" w:rsidP="00261212">
            <w:pPr>
              <w:rPr>
                <w:b/>
                <w:bCs/>
              </w:rPr>
            </w:pPr>
            <w:r>
              <w:rPr>
                <w:b/>
                <w:bCs/>
              </w:rPr>
              <w:t>BYO 1+1          HDHP 1             HDHP 2</w:t>
            </w:r>
          </w:p>
          <w:p w:rsidR="00E93E3B" w:rsidRPr="00261212" w:rsidRDefault="00E93E3B" w:rsidP="002612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80/20                80/20                80/20</w:t>
            </w:r>
          </w:p>
        </w:tc>
        <w:tc>
          <w:tcPr>
            <w:tcW w:w="6008" w:type="dxa"/>
            <w:gridSpan w:val="6"/>
          </w:tcPr>
          <w:p w:rsidR="00261212" w:rsidRDefault="00261212" w:rsidP="00B653C0">
            <w:pPr>
              <w:rPr>
                <w:b/>
                <w:bCs/>
              </w:rPr>
            </w:pPr>
          </w:p>
          <w:p w:rsidR="00261212" w:rsidRDefault="00261212" w:rsidP="00B653C0">
            <w:pPr>
              <w:rPr>
                <w:b/>
                <w:bCs/>
              </w:rPr>
            </w:pPr>
          </w:p>
          <w:p w:rsidR="00261212" w:rsidRDefault="00261212" w:rsidP="00B653C0">
            <w:pPr>
              <w:rPr>
                <w:b/>
                <w:bCs/>
              </w:rPr>
            </w:pPr>
          </w:p>
          <w:p w:rsidR="00261212" w:rsidRDefault="00261212" w:rsidP="002612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Proposed Plan </w:t>
            </w:r>
            <w:r w:rsidR="00834E96">
              <w:rPr>
                <w:b/>
                <w:bCs/>
              </w:rPr>
              <w:t>Design  1/</w:t>
            </w:r>
            <w:r>
              <w:rPr>
                <w:b/>
                <w:bCs/>
              </w:rPr>
              <w:t>2016</w:t>
            </w:r>
            <w:r w:rsidR="00834E96" w:rsidRPr="00834E96">
              <w:rPr>
                <w:b/>
                <w:bCs/>
              </w:rPr>
              <w:t>*</w:t>
            </w:r>
            <w:r w:rsidR="00834E96">
              <w:rPr>
                <w:b/>
                <w:bCs/>
              </w:rPr>
              <w:t xml:space="preserve">  </w:t>
            </w:r>
          </w:p>
          <w:p w:rsidR="00B653C0" w:rsidRDefault="00B653C0" w:rsidP="00B653C0">
            <w:pPr>
              <w:rPr>
                <w:b/>
                <w:bCs/>
              </w:rPr>
            </w:pPr>
          </w:p>
          <w:p w:rsidR="00E93E3B" w:rsidRDefault="00493E2D" w:rsidP="00B653C0">
            <w:pPr>
              <w:rPr>
                <w:b/>
              </w:rPr>
            </w:pPr>
            <w:r>
              <w:t xml:space="preserve">            </w:t>
            </w:r>
            <w:r w:rsidRPr="00493E2D">
              <w:rPr>
                <w:b/>
              </w:rPr>
              <w:t>HDHP 1             HDHP 2            HDHP 3</w:t>
            </w:r>
          </w:p>
          <w:p w:rsidR="00E93E3B" w:rsidRPr="00493E2D" w:rsidRDefault="00E93E3B" w:rsidP="00B653C0">
            <w:pPr>
              <w:rPr>
                <w:b/>
              </w:rPr>
            </w:pPr>
            <w:r>
              <w:rPr>
                <w:b/>
              </w:rPr>
              <w:t xml:space="preserve">              80/20                 70/30                60/40</w:t>
            </w:r>
          </w:p>
        </w:tc>
      </w:tr>
      <w:tr w:rsidR="00B653C0" w:rsidRPr="00B653C0">
        <w:trPr>
          <w:trHeight w:val="93"/>
        </w:trPr>
        <w:tc>
          <w:tcPr>
            <w:tcW w:w="2002" w:type="dxa"/>
            <w:gridSpan w:val="2"/>
          </w:tcPr>
          <w:p w:rsidR="00B653C0" w:rsidRPr="00B653C0" w:rsidRDefault="00B653C0" w:rsidP="00493E2D"/>
        </w:tc>
        <w:tc>
          <w:tcPr>
            <w:tcW w:w="2002" w:type="dxa"/>
            <w:gridSpan w:val="2"/>
          </w:tcPr>
          <w:p w:rsidR="00B653C0" w:rsidRPr="00B653C0" w:rsidRDefault="00B653C0" w:rsidP="00B653C0"/>
        </w:tc>
        <w:tc>
          <w:tcPr>
            <w:tcW w:w="2002" w:type="dxa"/>
            <w:gridSpan w:val="2"/>
          </w:tcPr>
          <w:p w:rsidR="00B653C0" w:rsidRPr="00B653C0" w:rsidRDefault="00B653C0" w:rsidP="00B653C0"/>
        </w:tc>
        <w:tc>
          <w:tcPr>
            <w:tcW w:w="2002" w:type="dxa"/>
            <w:gridSpan w:val="2"/>
          </w:tcPr>
          <w:p w:rsidR="00B653C0" w:rsidRPr="00B653C0" w:rsidRDefault="00B653C0" w:rsidP="00B653C0"/>
        </w:tc>
        <w:tc>
          <w:tcPr>
            <w:tcW w:w="2002" w:type="dxa"/>
            <w:gridSpan w:val="2"/>
          </w:tcPr>
          <w:p w:rsidR="00B653C0" w:rsidRPr="00B653C0" w:rsidRDefault="00B653C0" w:rsidP="00B653C0"/>
        </w:tc>
        <w:tc>
          <w:tcPr>
            <w:tcW w:w="2002" w:type="dxa"/>
            <w:gridSpan w:val="2"/>
          </w:tcPr>
          <w:p w:rsidR="00493E2D" w:rsidRPr="00B653C0" w:rsidRDefault="00493E2D" w:rsidP="00B653C0"/>
        </w:tc>
      </w:tr>
      <w:tr w:rsidR="00B653C0" w:rsidRPr="00B653C0">
        <w:trPr>
          <w:trHeight w:val="93"/>
        </w:trPr>
        <w:tc>
          <w:tcPr>
            <w:tcW w:w="12017" w:type="dxa"/>
            <w:gridSpan w:val="1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Office Visit Copays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25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Primary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35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Specialist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</w:tr>
      <w:tr w:rsidR="00B653C0" w:rsidRPr="00B653C0">
        <w:trPr>
          <w:trHeight w:val="93"/>
        </w:trPr>
        <w:tc>
          <w:tcPr>
            <w:tcW w:w="12017" w:type="dxa"/>
            <w:gridSpan w:val="1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Deductible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325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1,600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2,600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Single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1,500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2,200 </w:t>
            </w:r>
          </w:p>
        </w:tc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3,200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825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3,200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5,200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Family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3,000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4,700 </w:t>
            </w:r>
          </w:p>
        </w:tc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6,450 </w:t>
            </w:r>
          </w:p>
        </w:tc>
      </w:tr>
      <w:tr w:rsidR="00B653C0" w:rsidRPr="00B653C0">
        <w:trPr>
          <w:trHeight w:val="93"/>
        </w:trPr>
        <w:tc>
          <w:tcPr>
            <w:tcW w:w="12017" w:type="dxa"/>
            <w:gridSpan w:val="1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Coins (20%)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1,950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1,600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2,600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Single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1,500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2,200 </w:t>
            </w:r>
          </w:p>
        </w:tc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3,200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4,950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2,500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5,200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Family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3,900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5,400 </w:t>
            </w:r>
          </w:p>
        </w:tc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6,450 </w:t>
            </w:r>
          </w:p>
        </w:tc>
      </w:tr>
      <w:tr w:rsidR="00B653C0" w:rsidRPr="00B653C0">
        <w:trPr>
          <w:trHeight w:val="93"/>
        </w:trPr>
        <w:tc>
          <w:tcPr>
            <w:tcW w:w="12017" w:type="dxa"/>
            <w:gridSpan w:val="1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OOP Max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2,275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3,200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5,200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Single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3,000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4,400 </w:t>
            </w:r>
          </w:p>
        </w:tc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6,400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5,775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5,700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10,400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Family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6,900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t xml:space="preserve">10,100 </w:t>
            </w:r>
          </w:p>
        </w:tc>
        <w:tc>
          <w:tcPr>
            <w:tcW w:w="1716" w:type="dxa"/>
          </w:tcPr>
          <w:p w:rsidR="00B653C0" w:rsidRPr="00B653C0" w:rsidRDefault="00B653C0" w:rsidP="00B653C0">
            <w:r w:rsidRPr="00B653C0">
              <w:t xml:space="preserve">12,900 </w:t>
            </w:r>
          </w:p>
        </w:tc>
      </w:tr>
      <w:tr w:rsidR="00B653C0" w:rsidRPr="00B653C0">
        <w:trPr>
          <w:trHeight w:val="93"/>
        </w:trPr>
        <w:tc>
          <w:tcPr>
            <w:tcW w:w="12017" w:type="dxa"/>
            <w:gridSpan w:val="1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Pharmacy </w:t>
            </w:r>
          </w:p>
        </w:tc>
      </w:tr>
      <w:tr w:rsidR="00B653C0" w:rsidRPr="00B653C0">
        <w:trPr>
          <w:trHeight w:val="93"/>
        </w:trPr>
        <w:tc>
          <w:tcPr>
            <w:tcW w:w="1716" w:type="dxa"/>
          </w:tcPr>
          <w:p w:rsidR="00B653C0" w:rsidRPr="00B653C0" w:rsidRDefault="00B653C0" w:rsidP="00B653C0">
            <w:r w:rsidRPr="00B653C0">
              <w:t>20% (</w:t>
            </w:r>
            <w:proofErr w:type="spellStart"/>
            <w:r w:rsidRPr="00B653C0">
              <w:t>mins</w:t>
            </w:r>
            <w:proofErr w:type="spellEnd"/>
            <w:r w:rsidRPr="00B653C0">
              <w:t>/</w:t>
            </w:r>
            <w:proofErr w:type="spellStart"/>
            <w:r w:rsidRPr="00B653C0">
              <w:t>maxs</w:t>
            </w:r>
            <w:proofErr w:type="spellEnd"/>
            <w:r w:rsidRPr="00B653C0">
              <w:t xml:space="preserve">)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r w:rsidRPr="00B653C0">
              <w:rPr>
                <w:b/>
                <w:bCs/>
              </w:rPr>
              <w:t xml:space="preserve">Rx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  <w:gridSpan w:val="2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  <w:tc>
          <w:tcPr>
            <w:tcW w:w="1716" w:type="dxa"/>
          </w:tcPr>
          <w:p w:rsidR="00B653C0" w:rsidRPr="00B653C0" w:rsidRDefault="00B653C0" w:rsidP="00B653C0">
            <w:proofErr w:type="spellStart"/>
            <w:r w:rsidRPr="00B653C0">
              <w:t>Ded</w:t>
            </w:r>
            <w:proofErr w:type="spellEnd"/>
            <w:r w:rsidRPr="00B653C0">
              <w:t xml:space="preserve">/Co% </w:t>
            </w:r>
          </w:p>
        </w:tc>
      </w:tr>
    </w:tbl>
    <w:p w:rsidR="00D155AF" w:rsidRDefault="00D155AF"/>
    <w:sectPr w:rsidR="00D155AF" w:rsidSect="00B653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C0"/>
    <w:rsid w:val="000219FA"/>
    <w:rsid w:val="000C1844"/>
    <w:rsid w:val="00261212"/>
    <w:rsid w:val="00493E2D"/>
    <w:rsid w:val="006A623D"/>
    <w:rsid w:val="00834E96"/>
    <w:rsid w:val="00A35BF0"/>
    <w:rsid w:val="00B653C0"/>
    <w:rsid w:val="00D155AF"/>
    <w:rsid w:val="00E50FC7"/>
    <w:rsid w:val="00E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Nathan</cp:lastModifiedBy>
  <cp:revision>2</cp:revision>
  <cp:lastPrinted>2015-04-13T16:15:00Z</cp:lastPrinted>
  <dcterms:created xsi:type="dcterms:W3CDTF">2015-04-14T00:43:00Z</dcterms:created>
  <dcterms:modified xsi:type="dcterms:W3CDTF">2015-04-14T00:43:00Z</dcterms:modified>
</cp:coreProperties>
</file>